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7C32C3"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668270D4" w14:textId="352F645C" w:rsidR="009241FE" w:rsidRDefault="009241FE" w:rsidP="009241FE">
      <w:pPr>
        <w:jc w:val="center"/>
        <w:rPr>
          <w:b/>
          <w:bCs/>
          <w:sz w:val="32"/>
          <w:szCs w:val="32"/>
        </w:rPr>
      </w:pPr>
    </w:p>
    <w:p w14:paraId="7629F41C" w14:textId="1666DAFA" w:rsidR="009241FE" w:rsidRDefault="009241FE" w:rsidP="009241FE">
      <w:pPr>
        <w:jc w:val="center"/>
        <w:rPr>
          <w:b/>
          <w:bCs/>
          <w:sz w:val="32"/>
          <w:szCs w:val="32"/>
        </w:rPr>
      </w:pPr>
      <w:r>
        <w:rPr>
          <w:b/>
          <w:bCs/>
          <w:sz w:val="32"/>
          <w:szCs w:val="32"/>
        </w:rPr>
        <w:t xml:space="preserve">Wednesday </w:t>
      </w:r>
      <w:r w:rsidR="00825173">
        <w:rPr>
          <w:b/>
          <w:bCs/>
          <w:sz w:val="32"/>
          <w:szCs w:val="32"/>
        </w:rPr>
        <w:t>3 April</w:t>
      </w:r>
      <w:r>
        <w:rPr>
          <w:b/>
          <w:bCs/>
          <w:sz w:val="32"/>
          <w:szCs w:val="32"/>
        </w:rPr>
        <w:t xml:space="preserve"> 2024</w:t>
      </w:r>
    </w:p>
    <w:p w14:paraId="2D888BB8" w14:textId="28F90F9E" w:rsidR="009241FE" w:rsidRDefault="009241FE" w:rsidP="009241FE">
      <w:pPr>
        <w:jc w:val="center"/>
        <w:rPr>
          <w:b/>
          <w:bCs/>
          <w:sz w:val="32"/>
          <w:szCs w:val="32"/>
        </w:rPr>
      </w:pPr>
      <w:r>
        <w:rPr>
          <w:b/>
          <w:bCs/>
          <w:sz w:val="32"/>
          <w:szCs w:val="32"/>
        </w:rPr>
        <w:t>1 pm – 2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0E717521" w:rsidR="009241FE" w:rsidRDefault="009241FE" w:rsidP="009241FE">
      <w:r>
        <w:t>Those Present: Members of the London Road Surgery PPG</w:t>
      </w:r>
      <w:r w:rsidR="00573F36">
        <w:t xml:space="preserve"> and Robert Frew PPG</w:t>
      </w:r>
    </w:p>
    <w:p w14:paraId="0CF0BBB1" w14:textId="58864223" w:rsidR="009241FE" w:rsidRDefault="009241FE" w:rsidP="009241FE">
      <w:r>
        <w:t>Chair of the PPG: Sue Bunney (SB)</w:t>
      </w:r>
    </w:p>
    <w:p w14:paraId="44391D2F" w14:textId="626B0CEE" w:rsidR="009241FE" w:rsidRDefault="009241FE" w:rsidP="009241FE">
      <w:r>
        <w:t xml:space="preserve">Practice Manger: </w:t>
      </w:r>
      <w:r w:rsidR="00A200E9">
        <w:t>Grainne</w:t>
      </w:r>
      <w:r>
        <w:t xml:space="preserve"> Donnelly (GD)</w:t>
      </w:r>
    </w:p>
    <w:p w14:paraId="7FE9D1ED" w14:textId="482761B7" w:rsidR="009241FE" w:rsidRDefault="009241FE" w:rsidP="009241FE"/>
    <w:tbl>
      <w:tblPr>
        <w:tblStyle w:val="TableGrid"/>
        <w:tblW w:w="0" w:type="auto"/>
        <w:tblLook w:val="04A0" w:firstRow="1" w:lastRow="0" w:firstColumn="1" w:lastColumn="0" w:noHBand="0" w:noVBand="1"/>
      </w:tblPr>
      <w:tblGrid>
        <w:gridCol w:w="420"/>
        <w:gridCol w:w="7741"/>
        <w:gridCol w:w="849"/>
      </w:tblGrid>
      <w:tr w:rsidR="009241FE" w14:paraId="4CCBF4D3" w14:textId="77777777" w:rsidTr="009241FE">
        <w:tc>
          <w:tcPr>
            <w:tcW w:w="421" w:type="dxa"/>
          </w:tcPr>
          <w:p w14:paraId="63F4E01E" w14:textId="77777777" w:rsidR="009241FE" w:rsidRDefault="009241FE" w:rsidP="009241FE"/>
        </w:tc>
        <w:tc>
          <w:tcPr>
            <w:tcW w:w="7796" w:type="dxa"/>
          </w:tcPr>
          <w:p w14:paraId="4446CB8B" w14:textId="6C5342D5" w:rsidR="009241FE" w:rsidRDefault="009241FE" w:rsidP="009241FE">
            <w:r>
              <w:t>Welcome</w:t>
            </w:r>
          </w:p>
        </w:tc>
        <w:tc>
          <w:tcPr>
            <w:tcW w:w="793" w:type="dxa"/>
          </w:tcPr>
          <w:p w14:paraId="6AFB7BDE" w14:textId="60F8AF66" w:rsidR="009241FE" w:rsidRDefault="003A14C1" w:rsidP="009241FE">
            <w:r>
              <w:t>GD</w:t>
            </w:r>
          </w:p>
        </w:tc>
      </w:tr>
      <w:tr w:rsidR="009241FE" w14:paraId="4FBDA9B8" w14:textId="77777777" w:rsidTr="009241FE">
        <w:tc>
          <w:tcPr>
            <w:tcW w:w="421" w:type="dxa"/>
          </w:tcPr>
          <w:p w14:paraId="63FB2306" w14:textId="77777777" w:rsidR="009241FE" w:rsidRDefault="009241FE" w:rsidP="009241FE"/>
        </w:tc>
        <w:tc>
          <w:tcPr>
            <w:tcW w:w="7796" w:type="dxa"/>
          </w:tcPr>
          <w:p w14:paraId="347B948B" w14:textId="6D943BF3" w:rsidR="009241FE" w:rsidRDefault="003A14C1" w:rsidP="009241FE">
            <w:r>
              <w:t>Background of group explained to member of the Robert Frew PPG and new member of group.</w:t>
            </w:r>
          </w:p>
        </w:tc>
        <w:tc>
          <w:tcPr>
            <w:tcW w:w="793" w:type="dxa"/>
          </w:tcPr>
          <w:p w14:paraId="03FE598A" w14:textId="4B7326E3" w:rsidR="009241FE" w:rsidRDefault="003A14C1" w:rsidP="009241FE">
            <w:r>
              <w:t>SB</w:t>
            </w:r>
          </w:p>
        </w:tc>
      </w:tr>
      <w:tr w:rsidR="00A61018" w14:paraId="7B40BB33" w14:textId="77777777" w:rsidTr="009241FE">
        <w:tc>
          <w:tcPr>
            <w:tcW w:w="421" w:type="dxa"/>
          </w:tcPr>
          <w:p w14:paraId="44A8648B" w14:textId="7D5A9467" w:rsidR="00A61018" w:rsidRDefault="00A61018" w:rsidP="009241FE">
            <w:r>
              <w:t>1</w:t>
            </w:r>
          </w:p>
        </w:tc>
        <w:tc>
          <w:tcPr>
            <w:tcW w:w="7796" w:type="dxa"/>
          </w:tcPr>
          <w:p w14:paraId="5D19C545" w14:textId="03D04EE3" w:rsidR="00A61018" w:rsidRDefault="00A61018" w:rsidP="009241FE">
            <w:r w:rsidRPr="00E37B0A">
              <w:rPr>
                <w:b/>
                <w:bCs/>
              </w:rPr>
              <w:t xml:space="preserve">Minutes of the </w:t>
            </w:r>
            <w:r w:rsidR="00C82C60" w:rsidRPr="00E37B0A">
              <w:rPr>
                <w:b/>
                <w:bCs/>
              </w:rPr>
              <w:t>last meeting</w:t>
            </w:r>
            <w:r w:rsidR="00C82C60">
              <w:t xml:space="preserve"> – </w:t>
            </w:r>
            <w:r w:rsidR="003A14C1">
              <w:t xml:space="preserve">Actions from last meeting checked by Chair prior to this meeting and all in progress or completed - </w:t>
            </w:r>
            <w:r w:rsidR="00C82C60">
              <w:t xml:space="preserve">GD to put </w:t>
            </w:r>
            <w:r w:rsidR="003A14C1">
              <w:t xml:space="preserve">these minutes </w:t>
            </w:r>
            <w:r w:rsidR="00C82C60">
              <w:t>on website</w:t>
            </w:r>
          </w:p>
          <w:p w14:paraId="0B25F573" w14:textId="40B1D769" w:rsidR="001218D8" w:rsidRDefault="001218D8" w:rsidP="009241FE"/>
        </w:tc>
        <w:tc>
          <w:tcPr>
            <w:tcW w:w="793" w:type="dxa"/>
          </w:tcPr>
          <w:p w14:paraId="4A460528" w14:textId="17B63622" w:rsidR="00A61018" w:rsidRDefault="003A14C1" w:rsidP="009241FE">
            <w:r>
              <w:t>SB/</w:t>
            </w:r>
            <w:r w:rsidR="00C82C60">
              <w:t>GD</w:t>
            </w:r>
          </w:p>
        </w:tc>
      </w:tr>
      <w:tr w:rsidR="00ED5C29" w14:paraId="07D9AC0C" w14:textId="77777777" w:rsidTr="009241FE">
        <w:tc>
          <w:tcPr>
            <w:tcW w:w="421" w:type="dxa"/>
          </w:tcPr>
          <w:p w14:paraId="6DDA58F3" w14:textId="44AA0B0C" w:rsidR="00ED5C29" w:rsidRDefault="00ED5C29" w:rsidP="009241FE">
            <w:r>
              <w:t>2</w:t>
            </w:r>
          </w:p>
        </w:tc>
        <w:tc>
          <w:tcPr>
            <w:tcW w:w="7796" w:type="dxa"/>
          </w:tcPr>
          <w:p w14:paraId="35C19EBA" w14:textId="77777777" w:rsidR="003A14C1" w:rsidRDefault="003A14C1" w:rsidP="009241FE">
            <w:r w:rsidRPr="003A14C1">
              <w:rPr>
                <w:b/>
                <w:bCs/>
              </w:rPr>
              <w:t>Update on noticeboard</w:t>
            </w:r>
            <w:r>
              <w:rPr>
                <w:b/>
                <w:bCs/>
              </w:rPr>
              <w:t>:</w:t>
            </w:r>
            <w:r>
              <w:t xml:space="preserve">  </w:t>
            </w:r>
          </w:p>
          <w:p w14:paraId="6C9341BC" w14:textId="578517C4" w:rsidR="00ED5C29" w:rsidRDefault="003A14C1" w:rsidP="009241FE">
            <w:r>
              <w:t>Permanent wording with printer GD to follow up.  It was decided that the group will go ahead with the two awareness raising notices for the board while waiting for the printe</w:t>
            </w:r>
            <w:r w:rsidR="00573F36">
              <w:t>d information to be completed</w:t>
            </w:r>
            <w:r>
              <w:t>.  One will be related to Measles and the other to the project being run by Healthwatch and Essex County Council called Carers Voices.  SB to send copy of posters to GD for printing.  SB to then put posters on the board</w:t>
            </w:r>
          </w:p>
        </w:tc>
        <w:tc>
          <w:tcPr>
            <w:tcW w:w="793" w:type="dxa"/>
          </w:tcPr>
          <w:p w14:paraId="684DB305" w14:textId="66BCCE35" w:rsidR="00ED5C29" w:rsidRDefault="003A14C1" w:rsidP="009241FE">
            <w:r>
              <w:t>SB/GD</w:t>
            </w:r>
          </w:p>
        </w:tc>
      </w:tr>
      <w:tr w:rsidR="00C82C60" w14:paraId="4D9E6194" w14:textId="77777777" w:rsidTr="009241FE">
        <w:tc>
          <w:tcPr>
            <w:tcW w:w="421" w:type="dxa"/>
          </w:tcPr>
          <w:p w14:paraId="7BD8D3D1" w14:textId="0A384639" w:rsidR="00C82C60" w:rsidRDefault="00E37B0A" w:rsidP="009241FE">
            <w:r>
              <w:t>3</w:t>
            </w:r>
          </w:p>
        </w:tc>
        <w:tc>
          <w:tcPr>
            <w:tcW w:w="7796" w:type="dxa"/>
          </w:tcPr>
          <w:p w14:paraId="72573C65" w14:textId="45C99BA0" w:rsidR="00C82C60" w:rsidRPr="003A14C1" w:rsidRDefault="003A14C1" w:rsidP="009241FE">
            <w:pPr>
              <w:rPr>
                <w:b/>
                <w:bCs/>
              </w:rPr>
            </w:pPr>
            <w:r w:rsidRPr="003A14C1">
              <w:rPr>
                <w:b/>
                <w:bCs/>
              </w:rPr>
              <w:t xml:space="preserve">Questionnaire update: </w:t>
            </w:r>
          </w:p>
          <w:p w14:paraId="637457B7" w14:textId="77777777" w:rsidR="00573F36" w:rsidRDefault="003A14C1" w:rsidP="009241FE">
            <w:r>
              <w:t xml:space="preserve">The group have so far asked 119 patients at the surgery six Yes/No questions.  </w:t>
            </w:r>
          </w:p>
          <w:p w14:paraId="1D40E1C1" w14:textId="5921CC43" w:rsidR="00573F36" w:rsidRDefault="003A14C1" w:rsidP="009241FE">
            <w:r>
              <w:t xml:space="preserve">These </w:t>
            </w:r>
            <w:r w:rsidR="00573F36">
              <w:t>questions</w:t>
            </w:r>
            <w:r>
              <w:t xml:space="preserve"> relate to the different clinical staff available at the surgery to see patients.  This questionnaire is to raise awareness </w:t>
            </w:r>
            <w:r w:rsidR="00573F36">
              <w:t>that patients will be directed to the most appropriate member of the clinical team to be seen or treated by the Care Navigators (Receptionists)</w:t>
            </w:r>
          </w:p>
          <w:p w14:paraId="484304BE" w14:textId="3B4A3A67" w:rsidR="00697757" w:rsidRPr="00573F36" w:rsidRDefault="00573F36" w:rsidP="00573F36">
            <w:r>
              <w:t>The group intends to reach 140 patients and will then display the results and reason for questionnaire on the PPG noticeboard.</w:t>
            </w:r>
          </w:p>
        </w:tc>
        <w:tc>
          <w:tcPr>
            <w:tcW w:w="793" w:type="dxa"/>
          </w:tcPr>
          <w:p w14:paraId="4A8C5690" w14:textId="77777777" w:rsidR="00C82C60" w:rsidRDefault="00C82C60" w:rsidP="009241FE"/>
          <w:p w14:paraId="62E08B75" w14:textId="09D3796F" w:rsidR="00697757" w:rsidRDefault="00573F36" w:rsidP="009241FE">
            <w:r>
              <w:t>ALL</w:t>
            </w:r>
          </w:p>
          <w:p w14:paraId="1608F9BB" w14:textId="77777777" w:rsidR="00697757" w:rsidRDefault="00697757" w:rsidP="009241FE"/>
          <w:p w14:paraId="37B44A06" w14:textId="77777777" w:rsidR="00697757" w:rsidRDefault="00697757" w:rsidP="009241FE"/>
          <w:p w14:paraId="0796E1AA" w14:textId="77777777" w:rsidR="00697757" w:rsidRDefault="00697757" w:rsidP="009241FE"/>
          <w:p w14:paraId="5A331D1B" w14:textId="77777777" w:rsidR="00697757" w:rsidRDefault="00697757" w:rsidP="009241FE"/>
          <w:p w14:paraId="27977C86" w14:textId="77777777" w:rsidR="00697757" w:rsidRDefault="00697757" w:rsidP="009241FE"/>
          <w:p w14:paraId="02113F0E" w14:textId="77777777" w:rsidR="002F7DCC" w:rsidRDefault="002F7DCC" w:rsidP="009241FE"/>
          <w:p w14:paraId="7E0AB178" w14:textId="77777777" w:rsidR="00AC4D2D" w:rsidRDefault="00AC4D2D" w:rsidP="009241FE"/>
          <w:p w14:paraId="4E19C4C4" w14:textId="23AE3C69" w:rsidR="00AC4D2D" w:rsidRDefault="00AC4D2D" w:rsidP="009241FE"/>
        </w:tc>
      </w:tr>
      <w:tr w:rsidR="00697757" w14:paraId="79620BA0" w14:textId="77777777" w:rsidTr="009241FE">
        <w:tc>
          <w:tcPr>
            <w:tcW w:w="421" w:type="dxa"/>
          </w:tcPr>
          <w:p w14:paraId="3DCC5725" w14:textId="3B361CD6" w:rsidR="00697757" w:rsidRDefault="00573F36" w:rsidP="009241FE">
            <w:r>
              <w:t>4</w:t>
            </w:r>
          </w:p>
        </w:tc>
        <w:tc>
          <w:tcPr>
            <w:tcW w:w="7796" w:type="dxa"/>
          </w:tcPr>
          <w:p w14:paraId="6615FA5A" w14:textId="05EF6264" w:rsidR="00842913" w:rsidRDefault="00573F36" w:rsidP="009241FE">
            <w:r>
              <w:t xml:space="preserve">A calendar of events has been produced and this was discussed at the meeting.  The next awareness raising information on the noticeboard will be related the results of the questionnaire (see point 3 above) and </w:t>
            </w:r>
            <w:r w:rsidR="00842913">
              <w:t xml:space="preserve">information </w:t>
            </w:r>
            <w:r>
              <w:t>relat</w:t>
            </w:r>
            <w:r w:rsidR="00842913">
              <w:t>ing</w:t>
            </w:r>
            <w:r>
              <w:t xml:space="preserve"> </w:t>
            </w:r>
            <w:r w:rsidR="00842913">
              <w:t>to three Pharmacies/Chemists who can now see and treat patients with the following:</w:t>
            </w:r>
          </w:p>
          <w:p w14:paraId="02FADC95" w14:textId="7524D475" w:rsidR="00842913" w:rsidRDefault="00842913" w:rsidP="00842913">
            <w:pPr>
              <w:pStyle w:val="trt0xe"/>
              <w:numPr>
                <w:ilvl w:val="0"/>
                <w:numId w:val="1"/>
              </w:numPr>
              <w:spacing w:before="0" w:beforeAutospacing="0" w:after="60" w:afterAutospacing="0"/>
              <w:rPr>
                <w:rFonts w:ascii="Arial" w:hAnsi="Arial" w:cs="Arial"/>
                <w:color w:val="1F1F1F"/>
              </w:rPr>
            </w:pPr>
            <w:r>
              <w:rPr>
                <w:rFonts w:ascii="Arial" w:hAnsi="Arial" w:cs="Arial"/>
                <w:color w:val="1F1F1F"/>
              </w:rPr>
              <w:t>sore throat</w:t>
            </w:r>
          </w:p>
          <w:p w14:paraId="6CECEE48" w14:textId="20F7775B" w:rsidR="00842913" w:rsidRDefault="00842913" w:rsidP="00842913">
            <w:pPr>
              <w:pStyle w:val="trt0xe"/>
              <w:numPr>
                <w:ilvl w:val="0"/>
                <w:numId w:val="1"/>
              </w:numPr>
              <w:spacing w:before="0" w:beforeAutospacing="0" w:after="60" w:afterAutospacing="0"/>
              <w:rPr>
                <w:rFonts w:ascii="Arial" w:hAnsi="Arial" w:cs="Arial"/>
                <w:color w:val="1F1F1F"/>
              </w:rPr>
            </w:pPr>
            <w:r>
              <w:rPr>
                <w:rFonts w:ascii="Arial" w:hAnsi="Arial" w:cs="Arial"/>
                <w:color w:val="1F1F1F"/>
              </w:rPr>
              <w:t>earache</w:t>
            </w:r>
          </w:p>
          <w:p w14:paraId="587E3C2A" w14:textId="50AA926F" w:rsidR="00842913" w:rsidRDefault="00842913" w:rsidP="00842913">
            <w:pPr>
              <w:pStyle w:val="trt0xe"/>
              <w:numPr>
                <w:ilvl w:val="0"/>
                <w:numId w:val="1"/>
              </w:numPr>
              <w:spacing w:before="0" w:beforeAutospacing="0" w:after="60" w:afterAutospacing="0"/>
              <w:rPr>
                <w:rFonts w:ascii="Arial" w:hAnsi="Arial" w:cs="Arial"/>
                <w:color w:val="1F1F1F"/>
              </w:rPr>
            </w:pPr>
            <w:r>
              <w:rPr>
                <w:rFonts w:ascii="Arial" w:hAnsi="Arial" w:cs="Arial"/>
                <w:color w:val="1F1F1F"/>
              </w:rPr>
              <w:t>sinusitis</w:t>
            </w:r>
          </w:p>
          <w:p w14:paraId="7DD6F956" w14:textId="3AC084E4" w:rsidR="00842913" w:rsidRDefault="00842913" w:rsidP="00842913">
            <w:pPr>
              <w:pStyle w:val="trt0xe"/>
              <w:numPr>
                <w:ilvl w:val="0"/>
                <w:numId w:val="1"/>
              </w:numPr>
              <w:spacing w:before="0" w:beforeAutospacing="0" w:after="60" w:afterAutospacing="0"/>
              <w:rPr>
                <w:rFonts w:ascii="Arial" w:hAnsi="Arial" w:cs="Arial"/>
                <w:color w:val="1F1F1F"/>
              </w:rPr>
            </w:pPr>
            <w:r>
              <w:rPr>
                <w:rFonts w:ascii="Arial" w:hAnsi="Arial" w:cs="Arial"/>
                <w:color w:val="1F1F1F"/>
              </w:rPr>
              <w:t>impetigo</w:t>
            </w:r>
          </w:p>
          <w:p w14:paraId="3B284F87" w14:textId="06B6ED22" w:rsidR="00842913" w:rsidRDefault="00842913" w:rsidP="00842913">
            <w:pPr>
              <w:pStyle w:val="trt0xe"/>
              <w:numPr>
                <w:ilvl w:val="0"/>
                <w:numId w:val="1"/>
              </w:numPr>
              <w:spacing w:before="0" w:beforeAutospacing="0" w:after="60" w:afterAutospacing="0"/>
              <w:rPr>
                <w:rFonts w:ascii="Arial" w:hAnsi="Arial" w:cs="Arial"/>
                <w:color w:val="1F1F1F"/>
              </w:rPr>
            </w:pPr>
            <w:r>
              <w:rPr>
                <w:rFonts w:ascii="Arial" w:hAnsi="Arial" w:cs="Arial"/>
                <w:color w:val="1F1F1F"/>
              </w:rPr>
              <w:t>shingles</w:t>
            </w:r>
          </w:p>
          <w:p w14:paraId="147FCE7B" w14:textId="32B3DDB6" w:rsidR="00842913" w:rsidRDefault="00842913" w:rsidP="00842913">
            <w:pPr>
              <w:pStyle w:val="trt0xe"/>
              <w:numPr>
                <w:ilvl w:val="0"/>
                <w:numId w:val="1"/>
              </w:numPr>
              <w:spacing w:before="0" w:beforeAutospacing="0" w:after="60" w:afterAutospacing="0"/>
              <w:rPr>
                <w:rFonts w:ascii="Arial" w:hAnsi="Arial" w:cs="Arial"/>
                <w:color w:val="1F1F1F"/>
              </w:rPr>
            </w:pPr>
            <w:r>
              <w:rPr>
                <w:rFonts w:ascii="Arial" w:hAnsi="Arial" w:cs="Arial"/>
                <w:color w:val="1F1F1F"/>
              </w:rPr>
              <w:lastRenderedPageBreak/>
              <w:t>infected insect bites</w:t>
            </w:r>
          </w:p>
          <w:p w14:paraId="633809B8" w14:textId="097E331B" w:rsidR="00842913" w:rsidRPr="00842913" w:rsidRDefault="00842913" w:rsidP="009241FE">
            <w:pPr>
              <w:pStyle w:val="trt0xe"/>
              <w:numPr>
                <w:ilvl w:val="0"/>
                <w:numId w:val="1"/>
              </w:numPr>
              <w:spacing w:before="0" w:beforeAutospacing="0" w:after="60" w:afterAutospacing="0"/>
              <w:rPr>
                <w:rFonts w:ascii="Arial" w:hAnsi="Arial" w:cs="Arial"/>
                <w:color w:val="1F1F1F"/>
              </w:rPr>
            </w:pPr>
            <w:r>
              <w:rPr>
                <w:rFonts w:ascii="Arial" w:hAnsi="Arial" w:cs="Arial"/>
                <w:color w:val="1F1F1F"/>
              </w:rPr>
              <w:t>uncomplicated urinary tract infections in women</w:t>
            </w:r>
          </w:p>
        </w:tc>
        <w:tc>
          <w:tcPr>
            <w:tcW w:w="793" w:type="dxa"/>
          </w:tcPr>
          <w:p w14:paraId="77D9CB88" w14:textId="6238E281" w:rsidR="00697757" w:rsidRDefault="00842913" w:rsidP="009241FE">
            <w:r>
              <w:lastRenderedPageBreak/>
              <w:t>SB</w:t>
            </w:r>
          </w:p>
        </w:tc>
      </w:tr>
      <w:tr w:rsidR="002F7DCC" w14:paraId="7FF68476" w14:textId="77777777" w:rsidTr="009241FE">
        <w:tc>
          <w:tcPr>
            <w:tcW w:w="421" w:type="dxa"/>
          </w:tcPr>
          <w:p w14:paraId="6558BFB0" w14:textId="497B4709" w:rsidR="002F7DCC" w:rsidRDefault="00842913" w:rsidP="009241FE">
            <w:r>
              <w:t>5</w:t>
            </w:r>
          </w:p>
        </w:tc>
        <w:tc>
          <w:tcPr>
            <w:tcW w:w="7796" w:type="dxa"/>
          </w:tcPr>
          <w:p w14:paraId="6D27CFA9" w14:textId="3ACC0A26" w:rsidR="002F7DCC" w:rsidRPr="00842913" w:rsidRDefault="00842913" w:rsidP="009241FE">
            <w:r>
              <w:t xml:space="preserve">A draft set of Terms of Reference was circulated at the meeting and will be emailed to the group for discussion agreement at next meeting </w:t>
            </w:r>
          </w:p>
          <w:p w14:paraId="18BEA206" w14:textId="77FD1FF3" w:rsidR="0033016E" w:rsidRPr="002F7DCC" w:rsidRDefault="0033016E" w:rsidP="009241FE">
            <w:pPr>
              <w:rPr>
                <w:b/>
                <w:bCs/>
              </w:rPr>
            </w:pPr>
          </w:p>
        </w:tc>
        <w:tc>
          <w:tcPr>
            <w:tcW w:w="793" w:type="dxa"/>
          </w:tcPr>
          <w:p w14:paraId="645A86E9" w14:textId="49E01BF2" w:rsidR="002F7DCC" w:rsidRDefault="00842913" w:rsidP="009241FE">
            <w:r>
              <w:t>ALL</w:t>
            </w:r>
          </w:p>
        </w:tc>
      </w:tr>
      <w:tr w:rsidR="00842913" w14:paraId="2FDA39A0" w14:textId="77777777" w:rsidTr="009241FE">
        <w:tc>
          <w:tcPr>
            <w:tcW w:w="421" w:type="dxa"/>
          </w:tcPr>
          <w:p w14:paraId="3F2878FC" w14:textId="61E18A50" w:rsidR="00842913" w:rsidRDefault="00842913" w:rsidP="009241FE">
            <w:r>
              <w:t>6</w:t>
            </w:r>
          </w:p>
        </w:tc>
        <w:tc>
          <w:tcPr>
            <w:tcW w:w="7796" w:type="dxa"/>
          </w:tcPr>
          <w:p w14:paraId="0EB63FA8" w14:textId="60A399B1" w:rsidR="00842913" w:rsidRDefault="00842913" w:rsidP="009241FE">
            <w:pPr>
              <w:rPr>
                <w:b/>
                <w:bCs/>
              </w:rPr>
            </w:pPr>
            <w:r>
              <w:rPr>
                <w:b/>
                <w:bCs/>
              </w:rPr>
              <w:t xml:space="preserve">Date of next meeting: Wednesday </w:t>
            </w:r>
            <w:r w:rsidR="00A200E9">
              <w:rPr>
                <w:b/>
                <w:bCs/>
              </w:rPr>
              <w:t>1 May</w:t>
            </w:r>
            <w:r>
              <w:rPr>
                <w:b/>
                <w:bCs/>
              </w:rPr>
              <w:t xml:space="preserve"> 2024</w:t>
            </w:r>
          </w:p>
        </w:tc>
        <w:tc>
          <w:tcPr>
            <w:tcW w:w="793" w:type="dxa"/>
          </w:tcPr>
          <w:p w14:paraId="00B4B6EC" w14:textId="77777777" w:rsidR="00842913" w:rsidRDefault="00842913" w:rsidP="009241FE"/>
        </w:tc>
      </w:tr>
    </w:tbl>
    <w:p w14:paraId="29DC839F" w14:textId="77777777" w:rsidR="009241FE" w:rsidRDefault="009241FE" w:rsidP="009241FE"/>
    <w:p w14:paraId="00199963" w14:textId="711E0B68" w:rsidR="009241FE" w:rsidRDefault="009241FE" w:rsidP="009241FE"/>
    <w:p w14:paraId="28A88793" w14:textId="77777777" w:rsidR="009241FE" w:rsidRPr="009241FE" w:rsidRDefault="009241FE" w:rsidP="009241FE"/>
    <w:p w14:paraId="2B1C4D34" w14:textId="77CA8394" w:rsidR="009241FE" w:rsidRDefault="009241FE" w:rsidP="009241FE">
      <w:pPr>
        <w:jc w:val="center"/>
        <w:rPr>
          <w:b/>
          <w:bCs/>
          <w:sz w:val="32"/>
          <w:szCs w:val="32"/>
        </w:rPr>
      </w:pPr>
    </w:p>
    <w:p w14:paraId="2F26ADBE" w14:textId="77777777" w:rsidR="009241FE" w:rsidRPr="009241FE" w:rsidRDefault="009241FE" w:rsidP="009241FE">
      <w:pPr>
        <w:jc w:val="center"/>
        <w:rPr>
          <w:b/>
          <w:bCs/>
          <w:sz w:val="32"/>
          <w:szCs w:val="32"/>
        </w:rPr>
      </w:pPr>
    </w:p>
    <w:p w14:paraId="5AE65958" w14:textId="51FE77AF" w:rsidR="009241FE" w:rsidRDefault="009241FE"/>
    <w:p w14:paraId="2A4251F0" w14:textId="77777777" w:rsidR="009241FE" w:rsidRDefault="009241FE"/>
    <w:sectPr w:rsidR="009241FE" w:rsidSect="009D26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0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E4971"/>
    <w:rsid w:val="001218D8"/>
    <w:rsid w:val="0014382B"/>
    <w:rsid w:val="00161A6B"/>
    <w:rsid w:val="001F2D9B"/>
    <w:rsid w:val="002F7DCC"/>
    <w:rsid w:val="0033016E"/>
    <w:rsid w:val="003A14C1"/>
    <w:rsid w:val="004C0FF2"/>
    <w:rsid w:val="00573F36"/>
    <w:rsid w:val="00697757"/>
    <w:rsid w:val="00746EB3"/>
    <w:rsid w:val="007C32C3"/>
    <w:rsid w:val="00825173"/>
    <w:rsid w:val="00842913"/>
    <w:rsid w:val="008B5A55"/>
    <w:rsid w:val="009241FE"/>
    <w:rsid w:val="009D26AA"/>
    <w:rsid w:val="00A200E9"/>
    <w:rsid w:val="00A61018"/>
    <w:rsid w:val="00AC4D2D"/>
    <w:rsid w:val="00B20468"/>
    <w:rsid w:val="00C82C60"/>
    <w:rsid w:val="00D16610"/>
    <w:rsid w:val="00D95C1D"/>
    <w:rsid w:val="00E37B0A"/>
    <w:rsid w:val="00ED5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MANAGER, Practice (LONDON ROAD SURGERY)</cp:lastModifiedBy>
  <cp:revision>2</cp:revision>
  <dcterms:created xsi:type="dcterms:W3CDTF">2024-04-09T11:54:00Z</dcterms:created>
  <dcterms:modified xsi:type="dcterms:W3CDTF">2024-04-09T11:54:00Z</dcterms:modified>
</cp:coreProperties>
</file>