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tblCellMar>
          <w:left w:w="0" w:type="dxa"/>
          <w:right w:w="0" w:type="dxa"/>
        </w:tblCellMar>
        <w:tblLook w:val="04A0" w:firstRow="1" w:lastRow="0" w:firstColumn="1" w:lastColumn="0" w:noHBand="0" w:noVBand="1"/>
      </w:tblPr>
      <w:tblGrid>
        <w:gridCol w:w="21600"/>
      </w:tblGrid>
      <w:tr w:rsidR="0098084F" w:rsidRPr="0098084F" w14:paraId="2F5EE235" w14:textId="77777777" w:rsidTr="0098084F">
        <w:trPr>
          <w:jc w:val="center"/>
        </w:trPr>
        <w:tc>
          <w:tcPr>
            <w:tcW w:w="0" w:type="auto"/>
            <w:shd w:val="clear" w:color="auto" w:fill="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084F" w:rsidRPr="0098084F" w14:paraId="473DC723"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98084F" w:rsidRPr="0098084F" w14:paraId="7BC007EA" w14:textId="77777777">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8084F" w:rsidRPr="0098084F" w14:paraId="4CE6BB97" w14:textId="77777777">
                          <w:trPr>
                            <w:trHeight w:val="105"/>
                            <w:jc w:val="center"/>
                          </w:trPr>
                          <w:tc>
                            <w:tcPr>
                              <w:tcW w:w="0" w:type="auto"/>
                              <w:shd w:val="clear" w:color="auto" w:fill="005EB8"/>
                              <w:vAlign w:val="center"/>
                              <w:hideMark/>
                            </w:tcPr>
                            <w:p w14:paraId="6B94F779"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p w14:paraId="4AB77994" w14:textId="77777777" w:rsidR="0098084F" w:rsidRPr="0098084F" w:rsidRDefault="0098084F" w:rsidP="0098084F">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0FCA475"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r w:rsidR="0098084F" w:rsidRPr="0098084F" w14:paraId="1D122344" w14:textId="77777777">
              <w:trPr>
                <w:jc w:val="center"/>
              </w:trPr>
              <w:tc>
                <w:tcPr>
                  <w:tcW w:w="0" w:type="auto"/>
                  <w:shd w:val="clear" w:color="auto" w:fill="FFFFFF"/>
                  <w:tcMar>
                    <w:top w:w="450" w:type="dxa"/>
                    <w:left w:w="600" w:type="dxa"/>
                    <w:bottom w:w="0" w:type="dxa"/>
                    <w:right w:w="6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750"/>
                  </w:tblGrid>
                  <w:tr w:rsidR="0098084F" w:rsidRPr="0098084F" w14:paraId="1F35D214" w14:textId="77777777">
                    <w:tc>
                      <w:tcPr>
                        <w:tcW w:w="3750" w:type="dxa"/>
                        <w:vAlign w:val="center"/>
                        <w:hideMark/>
                      </w:tcPr>
                      <w:tbl>
                        <w:tblPr>
                          <w:tblW w:w="5000" w:type="pct"/>
                          <w:tblCellMar>
                            <w:left w:w="0" w:type="dxa"/>
                            <w:right w:w="0" w:type="dxa"/>
                          </w:tblCellMar>
                          <w:tblLook w:val="04A0" w:firstRow="1" w:lastRow="0" w:firstColumn="1" w:lastColumn="0" w:noHBand="0" w:noVBand="1"/>
                        </w:tblPr>
                        <w:tblGrid>
                          <w:gridCol w:w="3750"/>
                        </w:tblGrid>
                        <w:tr w:rsidR="0098084F" w:rsidRPr="0098084F" w14:paraId="26B958DA" w14:textId="77777777">
                          <w:tc>
                            <w:tcPr>
                              <w:tcW w:w="0" w:type="auto"/>
                              <w:tcMar>
                                <w:top w:w="300" w:type="dxa"/>
                                <w:left w:w="0" w:type="dxa"/>
                                <w:bottom w:w="0" w:type="dxa"/>
                                <w:right w:w="0" w:type="dxa"/>
                              </w:tcMar>
                              <w:vAlign w:val="center"/>
                              <w:hideMark/>
                            </w:tcPr>
                            <w:p w14:paraId="280D711E" w14:textId="77777777" w:rsidR="0098084F" w:rsidRPr="0098084F" w:rsidRDefault="0098084F" w:rsidP="0098084F">
                              <w:pPr>
                                <w:spacing w:after="0" w:line="240" w:lineRule="auto"/>
                                <w:jc w:val="center"/>
                                <w:rPr>
                                  <w:rFonts w:ascii="Times New Roman" w:eastAsia="Times New Roman" w:hAnsi="Times New Roman" w:cs="Times New Roman"/>
                                  <w:kern w:val="0"/>
                                  <w:sz w:val="2"/>
                                  <w:szCs w:val="2"/>
                                  <w:lang w:eastAsia="en-GB"/>
                                  <w14:ligatures w14:val="none"/>
                                </w:rPr>
                              </w:pPr>
                              <w:r w:rsidRPr="0098084F">
                                <w:rPr>
                                  <w:rFonts w:ascii="Times New Roman" w:eastAsia="Times New Roman" w:hAnsi="Times New Roman" w:cs="Times New Roman"/>
                                  <w:noProof/>
                                  <w:color w:val="003087"/>
                                  <w:kern w:val="0"/>
                                  <w:sz w:val="24"/>
                                  <w:szCs w:val="24"/>
                                  <w:lang w:eastAsia="en-GB"/>
                                  <w14:ligatures w14:val="none"/>
                                </w:rPr>
                                <w:drawing>
                                  <wp:inline distT="0" distB="0" distL="0" distR="0" wp14:anchorId="289BB5D5" wp14:editId="2579FEAE">
                                    <wp:extent cx="2381250" cy="581025"/>
                                    <wp:effectExtent l="0" t="0" r="0" b="9525"/>
                                    <wp:docPr id="4" name="eshot_img_1" descr="Mid and South Essex Integrated Care System">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 descr="Mid and South Essex Integrated Care System">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p>
                          </w:tc>
                        </w:tr>
                      </w:tbl>
                      <w:p w14:paraId="2F926B94"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750"/>
                  </w:tblGrid>
                  <w:tr w:rsidR="0098084F" w:rsidRPr="0098084F" w14:paraId="5BDA4D01" w14:textId="77777777">
                    <w:tc>
                      <w:tcPr>
                        <w:tcW w:w="3750" w:type="dxa"/>
                        <w:vAlign w:val="center"/>
                        <w:hideMark/>
                      </w:tcPr>
                      <w:tbl>
                        <w:tblPr>
                          <w:tblW w:w="5000" w:type="pct"/>
                          <w:tblCellMar>
                            <w:left w:w="0" w:type="dxa"/>
                            <w:right w:w="0" w:type="dxa"/>
                          </w:tblCellMar>
                          <w:tblLook w:val="04A0" w:firstRow="1" w:lastRow="0" w:firstColumn="1" w:lastColumn="0" w:noHBand="0" w:noVBand="1"/>
                        </w:tblPr>
                        <w:tblGrid>
                          <w:gridCol w:w="3750"/>
                        </w:tblGrid>
                        <w:tr w:rsidR="0098084F" w:rsidRPr="0098084F" w14:paraId="2FAEB588" w14:textId="77777777">
                          <w:tc>
                            <w:tcPr>
                              <w:tcW w:w="0" w:type="auto"/>
                              <w:tcMar>
                                <w:top w:w="225" w:type="dxa"/>
                                <w:left w:w="0" w:type="dxa"/>
                                <w:bottom w:w="0" w:type="dxa"/>
                                <w:right w:w="0" w:type="dxa"/>
                              </w:tcMar>
                              <w:vAlign w:val="center"/>
                              <w:hideMark/>
                            </w:tcPr>
                            <w:p w14:paraId="6EC8FD6A" w14:textId="77777777" w:rsidR="0098084F" w:rsidRPr="0098084F" w:rsidRDefault="0098084F" w:rsidP="0098084F">
                              <w:pPr>
                                <w:spacing w:after="0" w:line="240" w:lineRule="auto"/>
                                <w:jc w:val="right"/>
                                <w:rPr>
                                  <w:rFonts w:ascii="Times New Roman" w:eastAsia="Times New Roman" w:hAnsi="Times New Roman" w:cs="Times New Roman"/>
                                  <w:kern w:val="0"/>
                                  <w:sz w:val="2"/>
                                  <w:szCs w:val="2"/>
                                  <w:lang w:eastAsia="en-GB"/>
                                  <w14:ligatures w14:val="none"/>
                                </w:rPr>
                              </w:pPr>
                              <w:r w:rsidRPr="0098084F">
                                <w:rPr>
                                  <w:rFonts w:ascii="Times New Roman" w:eastAsia="Times New Roman" w:hAnsi="Times New Roman" w:cs="Times New Roman"/>
                                  <w:noProof/>
                                  <w:color w:val="003087"/>
                                  <w:kern w:val="0"/>
                                  <w:sz w:val="24"/>
                                  <w:szCs w:val="24"/>
                                  <w:lang w:eastAsia="en-GB"/>
                                  <w14:ligatures w14:val="none"/>
                                </w:rPr>
                                <w:drawing>
                                  <wp:inline distT="0" distB="0" distL="0" distR="0" wp14:anchorId="7DB30F77" wp14:editId="59654BBA">
                                    <wp:extent cx="2095500" cy="619125"/>
                                    <wp:effectExtent l="0" t="0" r="0" b="9525"/>
                                    <wp:docPr id="5" name="eshot_img_2" descr="NHS Mid and South Essex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2" descr="NHS Mid and South Essex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tc>
                        </w:tr>
                      </w:tbl>
                      <w:p w14:paraId="5C76FD25"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p w14:paraId="60C91406"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p w14:paraId="5BDFAF8F" w14:textId="77777777" w:rsidR="0098084F" w:rsidRPr="0098084F" w:rsidRDefault="0098084F" w:rsidP="0098084F">
            <w:pPr>
              <w:spacing w:after="0" w:line="240" w:lineRule="auto"/>
              <w:jc w:val="center"/>
              <w:rPr>
                <w:rFonts w:ascii="Arial" w:eastAsia="Times New Roman" w:hAnsi="Arial" w:cs="Arial"/>
                <w:color w:val="000000"/>
                <w:kern w:val="0"/>
                <w:sz w:val="27"/>
                <w:szCs w:val="27"/>
                <w:lang w:eastAsia="en-GB"/>
                <w14:ligatures w14:val="none"/>
              </w:rPr>
            </w:pPr>
          </w:p>
        </w:tc>
      </w:tr>
    </w:tbl>
    <w:p w14:paraId="6618DC40" w14:textId="77777777" w:rsidR="0098084F" w:rsidRPr="0098084F" w:rsidRDefault="0098084F" w:rsidP="0098084F">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98084F" w:rsidRPr="0098084F" w14:paraId="04C6DB1E" w14:textId="77777777" w:rsidTr="0098084F">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084F" w:rsidRPr="0098084F" w14:paraId="24D92926" w14:textId="77777777">
              <w:trPr>
                <w:jc w:val="center"/>
              </w:trPr>
              <w:tc>
                <w:tcPr>
                  <w:tcW w:w="0" w:type="auto"/>
                  <w:shd w:val="clear" w:color="auto" w:fill="FFFFFF"/>
                  <w:tcMar>
                    <w:top w:w="525"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98084F" w:rsidRPr="0098084F" w14:paraId="5FB0B9E6" w14:textId="77777777">
                    <w:tc>
                      <w:tcPr>
                        <w:tcW w:w="7800" w:type="dxa"/>
                        <w:hideMark/>
                      </w:tcPr>
                      <w:tbl>
                        <w:tblPr>
                          <w:tblW w:w="5000" w:type="pct"/>
                          <w:jc w:val="center"/>
                          <w:shd w:val="clear" w:color="auto" w:fill="005EB8"/>
                          <w:tblCellMar>
                            <w:left w:w="0" w:type="dxa"/>
                            <w:right w:w="0" w:type="dxa"/>
                          </w:tblCellMar>
                          <w:tblLook w:val="04A0" w:firstRow="1" w:lastRow="0" w:firstColumn="1" w:lastColumn="0" w:noHBand="0" w:noVBand="1"/>
                        </w:tblPr>
                        <w:tblGrid>
                          <w:gridCol w:w="7800"/>
                        </w:tblGrid>
                        <w:tr w:rsidR="0098084F" w:rsidRPr="0098084F" w14:paraId="70F6559E" w14:textId="77777777">
                          <w:trPr>
                            <w:jc w:val="center"/>
                          </w:trPr>
                          <w:tc>
                            <w:tcPr>
                              <w:tcW w:w="0" w:type="auto"/>
                              <w:shd w:val="clear" w:color="auto" w:fill="005EB8"/>
                              <w:tcMar>
                                <w:top w:w="150" w:type="dxa"/>
                                <w:left w:w="300" w:type="dxa"/>
                                <w:bottom w:w="150" w:type="dxa"/>
                                <w:right w:w="300" w:type="dxa"/>
                              </w:tcMar>
                              <w:vAlign w:val="center"/>
                              <w:hideMark/>
                            </w:tcPr>
                            <w:p w14:paraId="62C66AA6" w14:textId="77777777" w:rsidR="0098084F" w:rsidRPr="0098084F" w:rsidRDefault="0098084F" w:rsidP="0098084F">
                              <w:pPr>
                                <w:spacing w:after="0" w:line="504" w:lineRule="atLeast"/>
                                <w:outlineLvl w:val="0"/>
                                <w:rPr>
                                  <w:rFonts w:ascii="Arial" w:eastAsia="Times New Roman" w:hAnsi="Arial" w:cs="Arial"/>
                                  <w:b/>
                                  <w:bCs/>
                                  <w:color w:val="FFFFFF"/>
                                  <w:kern w:val="36"/>
                                  <w:sz w:val="42"/>
                                  <w:szCs w:val="42"/>
                                  <w:lang w:eastAsia="en-GB"/>
                                  <w14:ligatures w14:val="none"/>
                                </w:rPr>
                              </w:pPr>
                              <w:r w:rsidRPr="0098084F">
                                <w:rPr>
                                  <w:rFonts w:ascii="Arial" w:eastAsia="Times New Roman" w:hAnsi="Arial" w:cs="Arial"/>
                                  <w:b/>
                                  <w:bCs/>
                                  <w:color w:val="FFFFFF"/>
                                  <w:kern w:val="36"/>
                                  <w:sz w:val="42"/>
                                  <w:szCs w:val="42"/>
                                  <w:lang w:eastAsia="en-GB"/>
                                  <w14:ligatures w14:val="none"/>
                                </w:rPr>
                                <w:t>Blog</w:t>
                              </w:r>
                            </w:p>
                          </w:tc>
                        </w:tr>
                      </w:tbl>
                      <w:p w14:paraId="353F7D25" w14:textId="77777777" w:rsidR="0098084F" w:rsidRPr="0098084F" w:rsidRDefault="0098084F" w:rsidP="0098084F">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9D89502"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p w14:paraId="3A0C4BDB" w14:textId="77777777" w:rsidR="0098084F" w:rsidRPr="0098084F" w:rsidRDefault="0098084F" w:rsidP="0098084F">
            <w:pPr>
              <w:spacing w:after="0" w:line="240" w:lineRule="auto"/>
              <w:jc w:val="center"/>
              <w:rPr>
                <w:rFonts w:ascii="Arial" w:eastAsia="Times New Roman" w:hAnsi="Arial" w:cs="Arial"/>
                <w:color w:val="000000"/>
                <w:kern w:val="0"/>
                <w:sz w:val="27"/>
                <w:szCs w:val="27"/>
                <w:lang w:eastAsia="en-GB"/>
                <w14:ligatures w14:val="none"/>
              </w:rPr>
            </w:pPr>
          </w:p>
        </w:tc>
      </w:tr>
    </w:tbl>
    <w:p w14:paraId="5BD0B71C" w14:textId="77777777" w:rsidR="0098084F" w:rsidRPr="0098084F" w:rsidRDefault="0098084F" w:rsidP="0098084F">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98084F" w:rsidRPr="0098084F" w14:paraId="53B02C2E" w14:textId="77777777" w:rsidTr="0098084F">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084F" w:rsidRPr="0098084F" w14:paraId="075D0A5D" w14:textId="77777777">
              <w:trPr>
                <w:jc w:val="center"/>
              </w:trPr>
              <w:tc>
                <w:tcPr>
                  <w:tcW w:w="0" w:type="auto"/>
                  <w:shd w:val="clear" w:color="auto" w:fill="FFFFFF"/>
                  <w:tcMar>
                    <w:top w:w="300" w:type="dxa"/>
                    <w:left w:w="600" w:type="dxa"/>
                    <w:bottom w:w="6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98084F" w:rsidRPr="0098084F" w14:paraId="2E5819E4"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98084F" w:rsidRPr="0098084F" w14:paraId="2E71963B" w14:textId="77777777">
                          <w:trPr>
                            <w:jc w:val="center"/>
                          </w:trPr>
                          <w:tc>
                            <w:tcPr>
                              <w:tcW w:w="0" w:type="auto"/>
                              <w:vAlign w:val="center"/>
                              <w:hideMark/>
                            </w:tcPr>
                            <w:p w14:paraId="710D8343" w14:textId="77777777" w:rsidR="0098084F" w:rsidRPr="0098084F" w:rsidRDefault="0098084F" w:rsidP="0098084F">
                              <w:pPr>
                                <w:spacing w:after="0" w:line="468" w:lineRule="atLeast"/>
                                <w:outlineLvl w:val="1"/>
                                <w:rPr>
                                  <w:rFonts w:ascii="Arial" w:eastAsia="Times New Roman" w:hAnsi="Arial" w:cs="Arial"/>
                                  <w:b/>
                                  <w:bCs/>
                                  <w:color w:val="005EB8"/>
                                  <w:kern w:val="0"/>
                                  <w:sz w:val="39"/>
                                  <w:szCs w:val="39"/>
                                  <w:lang w:eastAsia="en-GB"/>
                                  <w14:ligatures w14:val="none"/>
                                </w:rPr>
                              </w:pPr>
                              <w:r w:rsidRPr="0098084F">
                                <w:rPr>
                                  <w:rFonts w:ascii="Arial" w:eastAsia="Times New Roman" w:hAnsi="Arial" w:cs="Arial"/>
                                  <w:b/>
                                  <w:bCs/>
                                  <w:color w:val="005EB8"/>
                                  <w:kern w:val="0"/>
                                  <w:sz w:val="39"/>
                                  <w:szCs w:val="39"/>
                                  <w:lang w:eastAsia="en-GB"/>
                                  <w14:ligatures w14:val="none"/>
                                </w:rPr>
                                <w:t xml:space="preserve">Breast Cancer Awareness Month with </w:t>
                              </w:r>
                              <w:proofErr w:type="spellStart"/>
                              <w:r w:rsidRPr="0098084F">
                                <w:rPr>
                                  <w:rFonts w:ascii="Arial" w:eastAsia="Times New Roman" w:hAnsi="Arial" w:cs="Arial"/>
                                  <w:b/>
                                  <w:bCs/>
                                  <w:color w:val="005EB8"/>
                                  <w:kern w:val="0"/>
                                  <w:sz w:val="39"/>
                                  <w:szCs w:val="39"/>
                                  <w:lang w:eastAsia="en-GB"/>
                                  <w14:ligatures w14:val="none"/>
                                </w:rPr>
                                <w:t>Macmillian</w:t>
                              </w:r>
                              <w:proofErr w:type="spellEnd"/>
                              <w:r w:rsidRPr="0098084F">
                                <w:rPr>
                                  <w:rFonts w:ascii="Arial" w:eastAsia="Times New Roman" w:hAnsi="Arial" w:cs="Arial"/>
                                  <w:b/>
                                  <w:bCs/>
                                  <w:color w:val="005EB8"/>
                                  <w:kern w:val="0"/>
                                  <w:sz w:val="39"/>
                                  <w:szCs w:val="39"/>
                                  <w:lang w:eastAsia="en-GB"/>
                                  <w14:ligatures w14:val="none"/>
                                </w:rPr>
                                <w:t xml:space="preserve"> GP Dr Andrea </w:t>
                              </w:r>
                              <w:proofErr w:type="spellStart"/>
                              <w:r w:rsidRPr="0098084F">
                                <w:rPr>
                                  <w:rFonts w:ascii="Arial" w:eastAsia="Times New Roman" w:hAnsi="Arial" w:cs="Arial"/>
                                  <w:b/>
                                  <w:bCs/>
                                  <w:color w:val="005EB8"/>
                                  <w:kern w:val="0"/>
                                  <w:sz w:val="39"/>
                                  <w:szCs w:val="39"/>
                                  <w:lang w:eastAsia="en-GB"/>
                                  <w14:ligatures w14:val="none"/>
                                </w:rPr>
                                <w:t>Oustayiannis</w:t>
                              </w:r>
                              <w:proofErr w:type="spellEnd"/>
                              <w:r w:rsidRPr="0098084F">
                                <w:rPr>
                                  <w:rFonts w:ascii="Arial" w:eastAsia="Times New Roman" w:hAnsi="Arial" w:cs="Arial"/>
                                  <w:b/>
                                  <w:bCs/>
                                  <w:color w:val="005EB8"/>
                                  <w:kern w:val="0"/>
                                  <w:sz w:val="39"/>
                                  <w:szCs w:val="39"/>
                                  <w:lang w:eastAsia="en-GB"/>
                                  <w14:ligatures w14:val="none"/>
                                </w:rPr>
                                <w:t> </w:t>
                              </w:r>
                            </w:p>
                          </w:tc>
                        </w:tr>
                        <w:tr w:rsidR="0098084F" w:rsidRPr="0098084F" w14:paraId="637C8C85" w14:textId="77777777">
                          <w:trPr>
                            <w:jc w:val="center"/>
                          </w:trPr>
                          <w:tc>
                            <w:tcPr>
                              <w:tcW w:w="0" w:type="auto"/>
                              <w:tcMar>
                                <w:top w:w="225" w:type="dxa"/>
                                <w:left w:w="0" w:type="dxa"/>
                                <w:bottom w:w="0" w:type="dxa"/>
                                <w:right w:w="0" w:type="dxa"/>
                              </w:tcMar>
                              <w:vAlign w:val="center"/>
                              <w:hideMark/>
                            </w:tcPr>
                            <w:p w14:paraId="569D16B2" w14:textId="77777777" w:rsidR="0098084F" w:rsidRPr="0098084F" w:rsidRDefault="0098084F" w:rsidP="0098084F">
                              <w:pPr>
                                <w:spacing w:after="0" w:line="240" w:lineRule="auto"/>
                                <w:jc w:val="center"/>
                                <w:rPr>
                                  <w:rFonts w:ascii="Times New Roman" w:eastAsia="Times New Roman" w:hAnsi="Times New Roman" w:cs="Times New Roman"/>
                                  <w:kern w:val="0"/>
                                  <w:sz w:val="2"/>
                                  <w:szCs w:val="2"/>
                                  <w:lang w:eastAsia="en-GB"/>
                                  <w14:ligatures w14:val="none"/>
                                </w:rPr>
                              </w:pPr>
                              <w:r w:rsidRPr="0098084F">
                                <w:rPr>
                                  <w:rFonts w:ascii="Times New Roman" w:eastAsia="Times New Roman" w:hAnsi="Times New Roman" w:cs="Times New Roman"/>
                                  <w:noProof/>
                                  <w:kern w:val="0"/>
                                  <w:sz w:val="2"/>
                                  <w:szCs w:val="2"/>
                                  <w:lang w:eastAsia="en-GB"/>
                                  <w14:ligatures w14:val="none"/>
                                </w:rPr>
                                <w:drawing>
                                  <wp:inline distT="0" distB="0" distL="0" distR="0" wp14:anchorId="1E171662" wp14:editId="63FABEE3">
                                    <wp:extent cx="4953000" cy="1647825"/>
                                    <wp:effectExtent l="0" t="0" r="0" b="9525"/>
                                    <wp:docPr id="6" name="eshot_im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0" cy="1647825"/>
                                            </a:xfrm>
                                            <a:prstGeom prst="rect">
                                              <a:avLst/>
                                            </a:prstGeom>
                                            <a:noFill/>
                                            <a:ln>
                                              <a:noFill/>
                                            </a:ln>
                                          </pic:spPr>
                                        </pic:pic>
                                      </a:graphicData>
                                    </a:graphic>
                                  </wp:inline>
                                </w:drawing>
                              </w:r>
                            </w:p>
                          </w:tc>
                        </w:tr>
                        <w:tr w:rsidR="0098084F" w:rsidRPr="0098084F" w14:paraId="391821C3" w14:textId="77777777">
                          <w:trPr>
                            <w:jc w:val="center"/>
                          </w:trPr>
                          <w:tc>
                            <w:tcPr>
                              <w:tcW w:w="0" w:type="auto"/>
                              <w:tcMar>
                                <w:top w:w="225" w:type="dxa"/>
                                <w:left w:w="0" w:type="dxa"/>
                                <w:bottom w:w="0" w:type="dxa"/>
                                <w:right w:w="0" w:type="dxa"/>
                              </w:tcMar>
                              <w:vAlign w:val="center"/>
                              <w:hideMark/>
                            </w:tcPr>
                            <w:p w14:paraId="3C27ACB3" w14:textId="77777777" w:rsidR="0098084F" w:rsidRPr="0098084F" w:rsidRDefault="0098084F" w:rsidP="0098084F">
                              <w:pPr>
                                <w:spacing w:after="0" w:line="288" w:lineRule="atLeast"/>
                                <w:outlineLvl w:val="3"/>
                                <w:rPr>
                                  <w:rFonts w:ascii="Arial" w:eastAsia="Times New Roman" w:hAnsi="Arial" w:cs="Arial"/>
                                  <w:b/>
                                  <w:bCs/>
                                  <w:color w:val="111111"/>
                                  <w:kern w:val="0"/>
                                  <w:sz w:val="24"/>
                                  <w:szCs w:val="24"/>
                                  <w:lang w:eastAsia="en-GB"/>
                                  <w14:ligatures w14:val="none"/>
                                </w:rPr>
                              </w:pPr>
                              <w:r w:rsidRPr="0098084F">
                                <w:rPr>
                                  <w:rFonts w:ascii="Arial" w:eastAsia="Times New Roman" w:hAnsi="Arial" w:cs="Arial"/>
                                  <w:b/>
                                  <w:bCs/>
                                  <w:color w:val="111111"/>
                                  <w:kern w:val="0"/>
                                  <w:sz w:val="24"/>
                                  <w:szCs w:val="24"/>
                                  <w:lang w:eastAsia="en-GB"/>
                                  <w14:ligatures w14:val="none"/>
                                </w:rPr>
                                <w:t>Do you check your breasts regularly for changes? Do you know when to seek medical advice about your breast concerns?</w:t>
                              </w:r>
                            </w:p>
                            <w:p w14:paraId="59191575" w14:textId="77777777" w:rsidR="0098084F" w:rsidRPr="0098084F" w:rsidRDefault="0098084F" w:rsidP="0098084F">
                              <w:pPr>
                                <w:spacing w:after="0" w:line="360" w:lineRule="atLeast"/>
                                <w:rPr>
                                  <w:rFonts w:ascii="Arial" w:eastAsia="Times New Roman" w:hAnsi="Arial" w:cs="Arial"/>
                                  <w:color w:val="333333"/>
                                  <w:kern w:val="0"/>
                                  <w:sz w:val="24"/>
                                  <w:szCs w:val="24"/>
                                  <w:lang w:eastAsia="en-GB"/>
                                  <w14:ligatures w14:val="none"/>
                                </w:rPr>
                              </w:pPr>
                            </w:p>
                            <w:p w14:paraId="32591FD1" w14:textId="77777777" w:rsidR="0098084F" w:rsidRPr="0098084F" w:rsidRDefault="0098084F" w:rsidP="0098084F">
                              <w:pPr>
                                <w:spacing w:after="240" w:line="360" w:lineRule="atLeast"/>
                                <w:rPr>
                                  <w:rFonts w:ascii="Arial" w:eastAsia="Times New Roman" w:hAnsi="Arial" w:cs="Arial"/>
                                  <w:color w:val="333333"/>
                                  <w:kern w:val="0"/>
                                  <w:sz w:val="24"/>
                                  <w:szCs w:val="24"/>
                                  <w:lang w:eastAsia="en-GB"/>
                                  <w14:ligatures w14:val="none"/>
                                </w:rPr>
                              </w:pPr>
                              <w:r w:rsidRPr="0098084F">
                                <w:rPr>
                                  <w:rFonts w:ascii="Arial" w:eastAsia="Times New Roman" w:hAnsi="Arial" w:cs="Arial"/>
                                  <w:color w:val="333333"/>
                                  <w:kern w:val="0"/>
                                  <w:sz w:val="24"/>
                                  <w:szCs w:val="24"/>
                                  <w:lang w:eastAsia="en-GB"/>
                                  <w14:ligatures w14:val="none"/>
                                </w:rPr>
                                <w:t>This October, we are proud to mark Breast Cancer Awareness Month.</w:t>
                              </w:r>
                            </w:p>
                            <w:p w14:paraId="20266780" w14:textId="77777777" w:rsidR="0098084F" w:rsidRPr="0098084F" w:rsidRDefault="0098084F" w:rsidP="0098084F">
                              <w:pPr>
                                <w:spacing w:after="0" w:line="360" w:lineRule="atLeast"/>
                                <w:rPr>
                                  <w:rFonts w:ascii="Arial" w:eastAsia="Times New Roman" w:hAnsi="Arial" w:cs="Arial"/>
                                  <w:color w:val="333333"/>
                                  <w:kern w:val="0"/>
                                  <w:sz w:val="24"/>
                                  <w:szCs w:val="24"/>
                                  <w:lang w:eastAsia="en-GB"/>
                                  <w14:ligatures w14:val="none"/>
                                </w:rPr>
                              </w:pPr>
                              <w:r w:rsidRPr="0098084F">
                                <w:rPr>
                                  <w:rFonts w:ascii="Arial" w:eastAsia="Times New Roman" w:hAnsi="Arial" w:cs="Arial"/>
                                  <w:color w:val="333333"/>
                                  <w:kern w:val="0"/>
                                  <w:sz w:val="24"/>
                                  <w:szCs w:val="24"/>
                                  <w:lang w:eastAsia="en-GB"/>
                                  <w14:ligatures w14:val="none"/>
                                </w:rPr>
                                <w:t xml:space="preserve">In our latest blog, Dr Andrea </w:t>
                              </w:r>
                              <w:proofErr w:type="spellStart"/>
                              <w:r w:rsidRPr="0098084F">
                                <w:rPr>
                                  <w:rFonts w:ascii="Arial" w:eastAsia="Times New Roman" w:hAnsi="Arial" w:cs="Arial"/>
                                  <w:color w:val="333333"/>
                                  <w:kern w:val="0"/>
                                  <w:sz w:val="24"/>
                                  <w:szCs w:val="24"/>
                                  <w:lang w:eastAsia="en-GB"/>
                                  <w14:ligatures w14:val="none"/>
                                </w:rPr>
                                <w:t>Oustayiannis</w:t>
                              </w:r>
                              <w:proofErr w:type="spellEnd"/>
                              <w:r w:rsidRPr="0098084F">
                                <w:rPr>
                                  <w:rFonts w:ascii="Arial" w:eastAsia="Times New Roman" w:hAnsi="Arial" w:cs="Arial"/>
                                  <w:color w:val="333333"/>
                                  <w:kern w:val="0"/>
                                  <w:sz w:val="24"/>
                                  <w:szCs w:val="24"/>
                                  <w:lang w:eastAsia="en-GB"/>
                                  <w14:ligatures w14:val="none"/>
                                </w:rPr>
                                <w:t>, a local Macmillan GP, shares valuable insights into the importance of regular breast checks and how to spot the early signs of breast cancer using the ABCD method. Early detection can potentially save lives by ensuring timely access to treatment.</w:t>
                              </w:r>
                            </w:p>
                            <w:p w14:paraId="7C5D536B" w14:textId="77777777" w:rsidR="0098084F" w:rsidRPr="0098084F" w:rsidRDefault="0098084F" w:rsidP="0098084F">
                              <w:pPr>
                                <w:spacing w:after="0" w:line="360" w:lineRule="atLeast"/>
                                <w:rPr>
                                  <w:rFonts w:ascii="Arial" w:eastAsia="Times New Roman" w:hAnsi="Arial" w:cs="Arial"/>
                                  <w:color w:val="333333"/>
                                  <w:kern w:val="0"/>
                                  <w:sz w:val="24"/>
                                  <w:szCs w:val="24"/>
                                  <w:lang w:eastAsia="en-GB"/>
                                  <w14:ligatures w14:val="none"/>
                                </w:rPr>
                              </w:pPr>
                            </w:p>
                            <w:p w14:paraId="2356195F" w14:textId="77777777" w:rsidR="0098084F" w:rsidRPr="0098084F" w:rsidRDefault="0098084F" w:rsidP="0098084F">
                              <w:pPr>
                                <w:spacing w:after="0" w:line="360" w:lineRule="atLeast"/>
                                <w:rPr>
                                  <w:rFonts w:ascii="Arial" w:eastAsia="Times New Roman" w:hAnsi="Arial" w:cs="Arial"/>
                                  <w:color w:val="333333"/>
                                  <w:kern w:val="0"/>
                                  <w:sz w:val="24"/>
                                  <w:szCs w:val="24"/>
                                  <w:lang w:eastAsia="en-GB"/>
                                  <w14:ligatures w14:val="none"/>
                                </w:rPr>
                              </w:pPr>
                              <w:r w:rsidRPr="0098084F">
                                <w:rPr>
                                  <w:rFonts w:ascii="Arial" w:eastAsia="Times New Roman" w:hAnsi="Arial" w:cs="Arial"/>
                                  <w:color w:val="333333"/>
                                  <w:kern w:val="0"/>
                                  <w:sz w:val="24"/>
                                  <w:szCs w:val="24"/>
                                  <w:lang w:eastAsia="en-GB"/>
                                  <w14:ligatures w14:val="none"/>
                                </w:rPr>
                                <w:t>Take a few minutes to read the full blog and share this information with others to help raise awareness.</w:t>
                              </w:r>
                            </w:p>
                          </w:tc>
                        </w:tr>
                        <w:tr w:rsidR="0098084F" w:rsidRPr="0098084F" w14:paraId="78C11688" w14:textId="77777777">
                          <w:trPr>
                            <w:jc w:val="center"/>
                          </w:trPr>
                          <w:tc>
                            <w:tcPr>
                              <w:tcW w:w="0" w:type="auto"/>
                              <w:tcMar>
                                <w:top w:w="300" w:type="dxa"/>
                                <w:left w:w="0" w:type="dxa"/>
                                <w:bottom w:w="0" w:type="dxa"/>
                                <w:right w:w="0" w:type="dxa"/>
                              </w:tcMar>
                              <w:vAlign w:val="center"/>
                              <w:hideMark/>
                            </w:tcPr>
                            <w:p w14:paraId="6DD3FDEB"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hyperlink r:id="rId9" w:tgtFrame="_blank" w:history="1">
                                <w:r w:rsidRPr="0098084F">
                                  <w:rPr>
                                    <w:rFonts w:ascii="Arial" w:eastAsia="Times New Roman" w:hAnsi="Arial" w:cs="Arial"/>
                                    <w:color w:val="FFFFFF"/>
                                    <w:kern w:val="0"/>
                                    <w:sz w:val="27"/>
                                    <w:szCs w:val="27"/>
                                    <w:u w:val="single"/>
                                    <w:bdr w:val="single" w:sz="2" w:space="0" w:color="005EB8" w:frame="1"/>
                                    <w:shd w:val="clear" w:color="auto" w:fill="005EB8"/>
                                    <w:lang w:eastAsia="en-GB"/>
                                    <w14:ligatures w14:val="none"/>
                                  </w:rPr>
                                  <w:t>Know the ABCD symptoms of breast cancer</w:t>
                                </w:r>
                              </w:hyperlink>
                            </w:p>
                          </w:tc>
                        </w:tr>
                      </w:tbl>
                      <w:p w14:paraId="228A4A7B" w14:textId="77777777" w:rsidR="0098084F" w:rsidRPr="0098084F" w:rsidRDefault="0098084F" w:rsidP="0098084F">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04E60511" w14:textId="77777777" w:rsidR="0098084F" w:rsidRPr="0098084F" w:rsidRDefault="0098084F" w:rsidP="0098084F">
                  <w:pPr>
                    <w:spacing w:after="0" w:line="240" w:lineRule="auto"/>
                    <w:rPr>
                      <w:rFonts w:ascii="Times New Roman" w:eastAsia="Times New Roman" w:hAnsi="Times New Roman" w:cs="Times New Roman"/>
                      <w:kern w:val="0"/>
                      <w:sz w:val="24"/>
                      <w:szCs w:val="24"/>
                      <w:lang w:eastAsia="en-GB"/>
                      <w14:ligatures w14:val="none"/>
                    </w:rPr>
                  </w:pPr>
                </w:p>
              </w:tc>
            </w:tr>
          </w:tbl>
          <w:p w14:paraId="17633335" w14:textId="77777777" w:rsidR="0098084F" w:rsidRPr="0098084F" w:rsidRDefault="0098084F" w:rsidP="0098084F">
            <w:pPr>
              <w:spacing w:after="0" w:line="240" w:lineRule="auto"/>
              <w:jc w:val="center"/>
              <w:rPr>
                <w:rFonts w:ascii="Arial" w:eastAsia="Times New Roman" w:hAnsi="Arial" w:cs="Arial"/>
                <w:color w:val="000000"/>
                <w:kern w:val="0"/>
                <w:sz w:val="27"/>
                <w:szCs w:val="27"/>
                <w:lang w:eastAsia="en-GB"/>
                <w14:ligatures w14:val="none"/>
              </w:rPr>
            </w:pPr>
          </w:p>
        </w:tc>
      </w:tr>
    </w:tbl>
    <w:p w14:paraId="650AFA43" w14:textId="77777777" w:rsidR="003F28A2" w:rsidRDefault="003F28A2"/>
    <w:sectPr w:rsidR="003F28A2" w:rsidSect="009808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4F"/>
    <w:rsid w:val="003A16AC"/>
    <w:rsid w:val="003F28A2"/>
    <w:rsid w:val="007D5937"/>
    <w:rsid w:val="007D7E53"/>
    <w:rsid w:val="0098084F"/>
    <w:rsid w:val="00B7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FCE7"/>
  <w15:chartTrackingRefBased/>
  <w15:docId w15:val="{CC941BF3-636D-4B2F-8478-40B51BC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comms.midandsouthessex.ics.nhs.uk/44053F46FEB3DBFB84035DA9079B032968492160DAAE3ABB4AD25AE14E0082FF/269966A9AEB09AB00847EB46E17D41C3/LE3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news.comms.midandsouthessex.ics.nhs.uk/B5F0175B32AE466DBF02FC6020F392BA3FB8DE70B996F3CE7A8910B350942C7F/269966A9AEB09AB00847EB46E17D41C3/LE35" TargetMode="External"/><Relationship Id="rId9" Type="http://schemas.openxmlformats.org/officeDocument/2006/relationships/hyperlink" Target="https://news.comms.midandsouthessex.ics.nhs.uk/CF07B44C29186157EFA0F4A6977FBC3813DF41946C285E9FB9D6CB59C15DAE46/269966A9AEB09AB00847EB46E17D41C3/L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2024-10-17T11:04:00Z</dcterms:created>
  <dcterms:modified xsi:type="dcterms:W3CDTF">2024-10-17T11:05:00Z</dcterms:modified>
</cp:coreProperties>
</file>